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A2" w:rsidRPr="00A75D25" w:rsidRDefault="00A121A2" w:rsidP="00A121A2">
      <w:pPr>
        <w:pStyle w:val="Tekstpodstawowy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5D25">
        <w:rPr>
          <w:rFonts w:ascii="Times New Roman" w:hAnsi="Times New Roman" w:cs="Times New Roman"/>
          <w:b/>
          <w:bCs/>
          <w:sz w:val="24"/>
          <w:szCs w:val="24"/>
        </w:rPr>
        <w:t xml:space="preserve">Załącznik Nr 5 do </w:t>
      </w:r>
      <w:bookmarkStart w:id="0" w:name="_Toc34629337"/>
      <w:bookmarkStart w:id="1" w:name="_Toc35063973"/>
      <w:bookmarkStart w:id="2" w:name="_Toc37144899"/>
      <w:bookmarkStart w:id="3" w:name="_Toc31604282"/>
      <w:bookmarkStart w:id="4" w:name="_Toc34629339"/>
      <w:bookmarkStart w:id="5" w:name="_Toc31604281"/>
      <w:bookmarkStart w:id="6" w:name="_Toc34629333"/>
      <w:bookmarkStart w:id="7" w:name="_Toc31604284"/>
      <w:bookmarkStart w:id="8" w:name="_Toc34629343"/>
      <w:r w:rsidRPr="00A75D25">
        <w:rPr>
          <w:rFonts w:ascii="Times New Roman" w:hAnsi="Times New Roman" w:cs="Times New Roman"/>
          <w:b/>
          <w:bCs/>
          <w:sz w:val="24"/>
          <w:szCs w:val="24"/>
        </w:rPr>
        <w:t>oferty</w:t>
      </w:r>
    </w:p>
    <w:p w:rsidR="00A121A2" w:rsidRPr="00A75D25" w:rsidRDefault="00A121A2" w:rsidP="00A121A2">
      <w:pPr>
        <w:pStyle w:val="Tekstprzypisudolnego"/>
        <w:widowControl w:val="0"/>
        <w:tabs>
          <w:tab w:val="left" w:pos="5400"/>
        </w:tabs>
        <w:jc w:val="right"/>
        <w:rPr>
          <w:b/>
          <w:bCs/>
        </w:rPr>
      </w:pPr>
    </w:p>
    <w:p w:rsidR="00A121A2" w:rsidRPr="00A75D25" w:rsidRDefault="00A121A2" w:rsidP="00A121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D25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:rsidR="00A121A2" w:rsidRPr="00A75D25" w:rsidRDefault="00A121A2" w:rsidP="00A121A2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A121A2" w:rsidRPr="00A75D25" w:rsidRDefault="00A121A2" w:rsidP="00A121A2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</w:pPr>
      <w:r w:rsidRPr="00A75D2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t>Lista podmiotÓw należących do tej samej grupy kapitałowej</w:t>
      </w:r>
    </w:p>
    <w:p w:rsidR="00A121A2" w:rsidRPr="00A75D25" w:rsidRDefault="00A121A2" w:rsidP="00A121A2">
      <w:pPr>
        <w:pStyle w:val="Tekstprzypisudolnego"/>
        <w:widowControl w:val="0"/>
        <w:tabs>
          <w:tab w:val="left" w:pos="5812"/>
        </w:tabs>
        <w:ind w:left="5"/>
        <w:jc w:val="both"/>
        <w:rPr>
          <w:color w:val="000000"/>
        </w:rPr>
      </w:pPr>
    </w:p>
    <w:p w:rsidR="00A121A2" w:rsidRPr="00A75D25" w:rsidRDefault="00A121A2" w:rsidP="00A121A2">
      <w:pPr>
        <w:pStyle w:val="Tekstprzypisudolnego"/>
        <w:widowControl w:val="0"/>
        <w:tabs>
          <w:tab w:val="left" w:pos="5812"/>
        </w:tabs>
        <w:jc w:val="both"/>
        <w:rPr>
          <w:color w:val="000000"/>
        </w:rPr>
      </w:pPr>
    </w:p>
    <w:p w:rsidR="00A121A2" w:rsidRPr="00A75D25" w:rsidRDefault="00A121A2" w:rsidP="00A12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D25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A75D25">
        <w:rPr>
          <w:rFonts w:ascii="Times New Roman" w:hAnsi="Times New Roman" w:cs="Times New Roman"/>
          <w:color w:val="000000"/>
        </w:rPr>
        <w:t xml:space="preserve"> </w:t>
      </w:r>
      <w:r w:rsidRPr="00A75D25">
        <w:rPr>
          <w:rFonts w:ascii="Times New Roman" w:hAnsi="Times New Roman" w:cs="Times New Roman"/>
          <w:b/>
          <w:bCs/>
          <w:sz w:val="24"/>
          <w:szCs w:val="24"/>
        </w:rPr>
        <w:t>na zakup, dostawę i instalację sprzętu informatycznego  wraz z oprogramowaniem w ramach projektu:</w:t>
      </w:r>
    </w:p>
    <w:p w:rsidR="00A121A2" w:rsidRPr="00A75D25" w:rsidRDefault="00A121A2" w:rsidP="00A121A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5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„Kompleksowa informatyzacja Zakładu Lecznictwa Odwykowego dla Osób Uzależnionych od Alkoholu w Czarnym Borze”</w:t>
      </w:r>
    </w:p>
    <w:p w:rsidR="00A121A2" w:rsidRPr="00A75D25" w:rsidRDefault="00A121A2" w:rsidP="00A121A2">
      <w:pPr>
        <w:pStyle w:val="Tekstprzypisudolnego"/>
        <w:widowControl w:val="0"/>
        <w:tabs>
          <w:tab w:val="left" w:pos="5812"/>
        </w:tabs>
        <w:ind w:left="5"/>
        <w:jc w:val="both"/>
        <w:rPr>
          <w:color w:val="000000"/>
        </w:rPr>
      </w:pPr>
      <w:r w:rsidRPr="00A75D25">
        <w:rPr>
          <w:color w:val="000000"/>
        </w:rPr>
        <w:br/>
        <w:t>oświadczam, co następuje</w:t>
      </w:r>
      <w:r w:rsidRPr="00A75D25">
        <w:t>:</w:t>
      </w:r>
    </w:p>
    <w:p w:rsidR="00A121A2" w:rsidRPr="00A75D25" w:rsidRDefault="00A121A2" w:rsidP="00A121A2">
      <w:pPr>
        <w:pStyle w:val="Tekstprzypisudolnego"/>
        <w:widowControl w:val="0"/>
        <w:tabs>
          <w:tab w:val="left" w:pos="5812"/>
        </w:tabs>
        <w:rPr>
          <w:color w:val="000000"/>
        </w:rPr>
      </w:pPr>
    </w:p>
    <w:p w:rsidR="00A121A2" w:rsidRPr="00A75D25" w:rsidRDefault="00A121A2" w:rsidP="00A121A2">
      <w:pPr>
        <w:numPr>
          <w:ilvl w:val="2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5D25">
        <w:rPr>
          <w:rFonts w:ascii="Times New Roman" w:hAnsi="Times New Roman" w:cs="Times New Roman"/>
          <w:sz w:val="24"/>
          <w:szCs w:val="24"/>
        </w:rPr>
        <w:t>informujemy, że nie należymy do grupy kapitałowej</w:t>
      </w:r>
      <w:r w:rsidRPr="00A75D25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A121A2" w:rsidRPr="00A75D25" w:rsidRDefault="00A121A2" w:rsidP="00A12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1A2" w:rsidRPr="00A75D25" w:rsidRDefault="00A121A2" w:rsidP="00A121A2">
      <w:pPr>
        <w:numPr>
          <w:ilvl w:val="2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D25">
        <w:rPr>
          <w:rFonts w:ascii="Times New Roman" w:hAnsi="Times New Roman" w:cs="Times New Roman"/>
          <w:sz w:val="24"/>
          <w:szCs w:val="24"/>
        </w:rPr>
        <w:t xml:space="preserve">wskazujemy poniżej listę podmiotów należących do tej samej grupy kapitałowej, </w:t>
      </w:r>
      <w:r w:rsidRPr="00A75D25">
        <w:rPr>
          <w:rFonts w:ascii="Times New Roman" w:hAnsi="Times New Roman" w:cs="Times New Roman"/>
          <w:sz w:val="24"/>
          <w:szCs w:val="24"/>
        </w:rPr>
        <w:br/>
        <w:t xml:space="preserve">w rozumieniu ustawy z dnia 16 lutego 2007 r. o ochronie konkurencji i konsumentów </w:t>
      </w:r>
      <w:r w:rsidRPr="00A75D25">
        <w:rPr>
          <w:rFonts w:ascii="Times New Roman" w:hAnsi="Times New Roman" w:cs="Times New Roman"/>
          <w:sz w:val="24"/>
          <w:szCs w:val="24"/>
        </w:rPr>
        <w:br/>
        <w:t>(Dz. U. z 2015 r., poz. 184, 1618, 1634):</w:t>
      </w:r>
      <w:r w:rsidRPr="00A75D25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A121A2" w:rsidRPr="00A75D25" w:rsidRDefault="00A121A2" w:rsidP="00A121A2">
      <w:pPr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A75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121A2" w:rsidRPr="00A75D25" w:rsidRDefault="00A121A2" w:rsidP="00A121A2">
      <w:pPr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A75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A121A2" w:rsidRPr="00A75D25" w:rsidRDefault="00A121A2" w:rsidP="00A121A2">
      <w:pPr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A75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…………………………………………………………………………………...…………..</w:t>
      </w:r>
    </w:p>
    <w:p w:rsidR="00A121A2" w:rsidRPr="00A75D25" w:rsidRDefault="00A121A2" w:rsidP="00A121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1A2" w:rsidRPr="00A75D25" w:rsidRDefault="00A121A2" w:rsidP="00A121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5D25">
        <w:rPr>
          <w:rFonts w:ascii="Times New Roman" w:hAnsi="Times New Roman" w:cs="Times New Roman"/>
          <w:sz w:val="20"/>
          <w:szCs w:val="20"/>
        </w:rPr>
        <w:t>…………….………… dnia ………….…                                           …………………………………………</w:t>
      </w:r>
    </w:p>
    <w:p w:rsidR="00A121A2" w:rsidRPr="00A75D25" w:rsidRDefault="00A121A2" w:rsidP="00A121A2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75D25">
        <w:rPr>
          <w:rFonts w:ascii="Times New Roman" w:hAnsi="Times New Roman" w:cs="Times New Roman"/>
          <w:i/>
          <w:iCs/>
          <w:sz w:val="20"/>
          <w:szCs w:val="20"/>
        </w:rPr>
        <w:t xml:space="preserve">        (miejscowość),                                                                                                      (podpis)</w:t>
      </w:r>
    </w:p>
    <w:p w:rsidR="00A121A2" w:rsidRPr="00A75D25" w:rsidRDefault="00A121A2" w:rsidP="00A121A2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21A2" w:rsidRPr="00A75D25" w:rsidRDefault="00A121A2" w:rsidP="00A121A2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D25">
        <w:rPr>
          <w:rFonts w:ascii="Times New Roman" w:hAnsi="Times New Roman" w:cs="Times New Roman"/>
          <w:b/>
          <w:bCs/>
          <w:sz w:val="24"/>
          <w:szCs w:val="24"/>
          <w:u w:val="single"/>
        </w:rPr>
        <w:t>UWAGA</w:t>
      </w:r>
    </w:p>
    <w:p w:rsidR="00A121A2" w:rsidRPr="00A75D25" w:rsidRDefault="00A121A2" w:rsidP="00A121A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A75D25">
        <w:rPr>
          <w:rFonts w:ascii="Times New Roman" w:hAnsi="Times New Roman" w:cs="Times New Roman"/>
          <w:b/>
          <w:bCs/>
          <w:sz w:val="24"/>
          <w:szCs w:val="24"/>
        </w:rPr>
        <w:t>Wykonawca składa oświadczenie w terminie 3 dni</w:t>
      </w:r>
      <w:r w:rsidRPr="00A75D25">
        <w:rPr>
          <w:rFonts w:ascii="Times New Roman" w:hAnsi="Times New Roman" w:cs="Times New Roman"/>
          <w:sz w:val="24"/>
          <w:szCs w:val="24"/>
        </w:rPr>
        <w:t xml:space="preserve"> od zamieszczenia na stronie  internetowej informacji z otwarcia ofert a w przypadku przynależności do tej samej grupy kapitałowej składa dowody potwierdzające, że powiązania z innym Wykonawcą nie prowadzą do zakłócenia konkurencji w postępowaniu.</w:t>
      </w:r>
    </w:p>
    <w:p w:rsidR="00A121A2" w:rsidRPr="00A75D25" w:rsidRDefault="00A121A2" w:rsidP="00A121A2">
      <w:pPr>
        <w:rPr>
          <w:rFonts w:ascii="Times New Roman" w:hAnsi="Times New Roman" w:cs="Times New Roman"/>
          <w:b/>
          <w:bCs/>
          <w:i/>
          <w:iCs/>
        </w:rPr>
      </w:pPr>
      <w:r w:rsidRPr="00A75D25">
        <w:rPr>
          <w:rFonts w:ascii="Times New Roman" w:hAnsi="Times New Roman" w:cs="Times New Roman"/>
          <w:b/>
          <w:bCs/>
          <w:i/>
          <w:iCs/>
        </w:rPr>
        <w:t>* nieodpowiednie skreśli</w:t>
      </w:r>
      <w:r w:rsidRPr="00A75D25">
        <w:rPr>
          <w:rFonts w:ascii="Times New Roman" w:hAnsi="Times New Roman" w:cs="Times New Roman"/>
          <w:vanish/>
          <w:vertAlign w:val="superscript"/>
        </w:rPr>
        <w:t>26)</w:t>
      </w:r>
      <w:r w:rsidRPr="00A75D25">
        <w:rPr>
          <w:rFonts w:ascii="Times New Roman" w:hAnsi="Times New Roman" w:cs="Times New Roman"/>
          <w:vanish/>
        </w:rPr>
        <w:t> Art. 24 ust. 1 zmieniony przez art. 1 pkt 2 ustawy z dnia 5 listopada 2009 r. (</w:t>
      </w:r>
      <w:hyperlink r:id="rId5" w:anchor="hiperlinkText.rpc?hiperlink=type=tresc:nro=Powszechny.804702&amp;full=1#hiperlinkText.rpc?hiperlink=type=tresc:nro=Powszechny.804702&amp;full=1" w:history="1">
        <w:r w:rsidRPr="00A75D25">
          <w:rPr>
            <w:rStyle w:val="Hipercze"/>
            <w:rFonts w:ascii="Times New Roman" w:hAnsi="Times New Roman" w:cs="Times New Roman"/>
            <w:vanish/>
          </w:rPr>
          <w:t>Dz.U.09.206.1591</w:t>
        </w:r>
      </w:hyperlink>
      <w:r w:rsidRPr="00A75D25">
        <w:rPr>
          <w:rFonts w:ascii="Times New Roman" w:hAnsi="Times New Roman" w:cs="Times New Roman"/>
          <w:vanish/>
        </w:rPr>
        <w:t>) zmieniającej nin. ustawę  z dniem 22 grudnia 2009 r.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A121A2" w:rsidRPr="00A75D25" w:rsidRDefault="00A121A2" w:rsidP="00A121A2">
      <w:pPr>
        <w:rPr>
          <w:rFonts w:ascii="Times New Roman" w:hAnsi="Times New Roman" w:cs="Times New Roman"/>
          <w:sz w:val="24"/>
          <w:szCs w:val="24"/>
        </w:rPr>
      </w:pPr>
    </w:p>
    <w:p w:rsidR="00DD21A1" w:rsidRDefault="00DD21A1">
      <w:bookmarkStart w:id="9" w:name="_GoBack"/>
      <w:bookmarkEnd w:id="9"/>
    </w:p>
    <w:sectPr w:rsidR="00DD21A1" w:rsidSect="00DA2D08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25" w:rsidRDefault="00A121A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75D25" w:rsidRDefault="00A121A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25" w:rsidRDefault="00A121A2" w:rsidP="004A19BC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-13335</wp:posOffset>
          </wp:positionV>
          <wp:extent cx="6419850" cy="10731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D25" w:rsidRDefault="00A121A2" w:rsidP="004A19BC">
    <w:pPr>
      <w:pStyle w:val="Nagwek"/>
      <w:rPr>
        <w:rFonts w:ascii="Times New Roman" w:hAnsi="Times New Roman" w:cs="Times New Roman"/>
        <w:b/>
        <w:bCs/>
        <w:sz w:val="20"/>
        <w:szCs w:val="20"/>
      </w:rPr>
    </w:pPr>
  </w:p>
  <w:p w:rsidR="00A75D25" w:rsidRDefault="00A121A2" w:rsidP="004A19BC">
    <w:pPr>
      <w:pStyle w:val="Nagwek"/>
      <w:rPr>
        <w:rFonts w:ascii="Times New Roman" w:hAnsi="Times New Roman" w:cs="Times New Roman"/>
        <w:b/>
        <w:bCs/>
        <w:sz w:val="20"/>
        <w:szCs w:val="20"/>
      </w:rPr>
    </w:pPr>
  </w:p>
  <w:p w:rsidR="00A75D25" w:rsidRDefault="00A121A2" w:rsidP="004A19BC">
    <w:pPr>
      <w:pStyle w:val="Nagwek"/>
      <w:rPr>
        <w:rFonts w:ascii="Times New Roman" w:hAnsi="Times New Roman" w:cs="Times New Roman"/>
        <w:b/>
        <w:bCs/>
        <w:sz w:val="20"/>
        <w:szCs w:val="20"/>
      </w:rPr>
    </w:pPr>
  </w:p>
  <w:p w:rsidR="00A75D25" w:rsidRDefault="00A121A2" w:rsidP="004A19BC">
    <w:pPr>
      <w:pStyle w:val="Nagwek"/>
      <w:rPr>
        <w:rFonts w:ascii="Times New Roman" w:hAnsi="Times New Roman" w:cs="Times New Roman"/>
        <w:b/>
        <w:bCs/>
        <w:sz w:val="20"/>
        <w:szCs w:val="20"/>
      </w:rPr>
    </w:pPr>
  </w:p>
  <w:p w:rsidR="00A75D25" w:rsidRDefault="00A121A2" w:rsidP="004A19BC">
    <w:pPr>
      <w:pStyle w:val="Nagwek"/>
      <w:rPr>
        <w:rFonts w:ascii="Times New Roman" w:hAnsi="Times New Roman" w:cs="Times New Roman"/>
        <w:b/>
        <w:bCs/>
        <w:sz w:val="20"/>
        <w:szCs w:val="20"/>
      </w:rPr>
    </w:pPr>
  </w:p>
  <w:p w:rsidR="00A75D25" w:rsidRDefault="00A121A2" w:rsidP="004A19BC">
    <w:pPr>
      <w:pStyle w:val="Nagwek"/>
      <w:rPr>
        <w:rFonts w:ascii="Times New Roman" w:hAnsi="Times New Roman" w:cs="Times New Roman"/>
        <w:b/>
        <w:bCs/>
        <w:sz w:val="20"/>
        <w:szCs w:val="20"/>
      </w:rPr>
    </w:pPr>
  </w:p>
  <w:p w:rsidR="00A75D25" w:rsidRDefault="00A121A2" w:rsidP="004A19BC">
    <w:pPr>
      <w:pStyle w:val="Nagwek"/>
      <w:rPr>
        <w:rFonts w:ascii="Times New Roman" w:hAnsi="Times New Roman" w:cs="Times New Roman"/>
        <w:b/>
        <w:bCs/>
        <w:sz w:val="20"/>
        <w:szCs w:val="20"/>
      </w:rPr>
    </w:pPr>
  </w:p>
  <w:p w:rsidR="00A75D25" w:rsidRPr="004A19BC" w:rsidRDefault="00A121A2" w:rsidP="004A19BC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Nr sprawy:                      </w:t>
    </w:r>
    <w:r w:rsidRPr="004A19BC">
      <w:rPr>
        <w:rFonts w:ascii="Times New Roman" w:hAnsi="Times New Roman" w:cs="Times New Roman"/>
        <w:sz w:val="20"/>
        <w:szCs w:val="20"/>
      </w:rPr>
      <w:t>Zakup, dostawa i instalacja sprzętu informatycznego  wraz z oprogramowaniem</w:t>
    </w:r>
  </w:p>
  <w:p w:rsidR="00A75D25" w:rsidRDefault="00A121A2" w:rsidP="004A19BC">
    <w:pPr>
      <w:pStyle w:val="Nagwek"/>
      <w:pBdr>
        <w:bottom w:val="single" w:sz="24" w:space="1" w:color="auto"/>
      </w:pBdr>
      <w:ind w:left="3119" w:hanging="3119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ZLO/ZP/3/2017</w:t>
    </w:r>
    <w:r w:rsidRPr="004A19BC">
      <w:rPr>
        <w:rFonts w:ascii="Times New Roman" w:hAnsi="Times New Roman" w:cs="Times New Roman"/>
        <w:sz w:val="20"/>
        <w:szCs w:val="20"/>
      </w:rPr>
      <w:t xml:space="preserve">     w ramach projektu: </w:t>
    </w:r>
    <w:r w:rsidRPr="004A19BC">
      <w:rPr>
        <w:rFonts w:ascii="Times New Roman" w:hAnsi="Times New Roman" w:cs="Times New Roman"/>
        <w:i/>
        <w:iCs/>
        <w:sz w:val="20"/>
        <w:szCs w:val="20"/>
      </w:rPr>
      <w:t xml:space="preserve">„Kompleksowa informatyzacja Zakładu Lecznictwa Odwykowego </w:t>
    </w:r>
  </w:p>
  <w:p w:rsidR="00A75D25" w:rsidRPr="004A19BC" w:rsidRDefault="00A121A2" w:rsidP="004A19BC">
    <w:pPr>
      <w:pStyle w:val="Nagwek"/>
      <w:pBdr>
        <w:bottom w:val="single" w:sz="24" w:space="1" w:color="auto"/>
      </w:pBdr>
      <w:ind w:left="3119" w:hanging="3119"/>
      <w:rPr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3B3FFC">
      <w:rPr>
        <w:rFonts w:ascii="Times New Roman" w:hAnsi="Times New Roman" w:cs="Times New Roman"/>
        <w:i/>
        <w:iCs/>
        <w:sz w:val="20"/>
        <w:szCs w:val="20"/>
      </w:rPr>
      <w:t xml:space="preserve">dla </w:t>
    </w:r>
    <w:r w:rsidRPr="004A19BC">
      <w:rPr>
        <w:rFonts w:ascii="Times New Roman" w:hAnsi="Times New Roman" w:cs="Times New Roman"/>
        <w:i/>
        <w:iCs/>
        <w:sz w:val="20"/>
        <w:szCs w:val="20"/>
      </w:rPr>
      <w:t xml:space="preserve"> Osób Uzależnionych od Alkoholu w Czarnym Borze”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96F"/>
    <w:multiLevelType w:val="hybridMultilevel"/>
    <w:tmpl w:val="D780F740"/>
    <w:lvl w:ilvl="0" w:tplc="04150019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 w:tplc="04150019">
      <w:start w:val="2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F550843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2"/>
    <w:rsid w:val="00A121A2"/>
    <w:rsid w:val="00D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107C87-2506-4A3E-8830-3BFCEA84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1A2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1A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A1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1A2"/>
    <w:rPr>
      <w:rFonts w:ascii="Calibri" w:eastAsia="Calibri" w:hAnsi="Calibri" w:cs="Calibri"/>
    </w:rPr>
  </w:style>
  <w:style w:type="character" w:styleId="Hipercze">
    <w:name w:val="Hyperlink"/>
    <w:uiPriority w:val="99"/>
    <w:rsid w:val="00A121A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121A2"/>
    <w:pPr>
      <w:tabs>
        <w:tab w:val="num" w:pos="720"/>
      </w:tabs>
      <w:spacing w:after="120" w:line="240" w:lineRule="auto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21A2"/>
    <w:rPr>
      <w:rFonts w:ascii="Arial" w:eastAsia="Times New Roman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1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1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lex/lex/index.r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Inwestycje</cp:lastModifiedBy>
  <cp:revision>1</cp:revision>
  <dcterms:created xsi:type="dcterms:W3CDTF">2017-07-03T09:07:00Z</dcterms:created>
  <dcterms:modified xsi:type="dcterms:W3CDTF">2017-07-03T09:07:00Z</dcterms:modified>
</cp:coreProperties>
</file>